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Barlow" w:hAnsi="Barlow"/>
        </w:rPr>
        <w:alias w:val="COMPANY LOGO"/>
        <w:tag w:val="COMPANY LOGO"/>
        <w:id w:val="-89328514"/>
        <w:showingPlcHdr/>
        <w15:color w:val="FFFF00"/>
        <w:picture/>
      </w:sdtPr>
      <w:sdtContent>
        <w:p w14:paraId="61285E6A" w14:textId="17EBD558" w:rsidR="000D7344" w:rsidRPr="00F971F2" w:rsidRDefault="00DE4B24" w:rsidP="00DE4B24">
          <w:pPr>
            <w:spacing w:line="276" w:lineRule="auto"/>
            <w:rPr>
              <w:rFonts w:ascii="Barlow" w:hAnsi="Barlow"/>
            </w:rPr>
          </w:pPr>
          <w:r w:rsidRPr="00F971F2">
            <w:rPr>
              <w:rFonts w:ascii="Barlow" w:hAnsi="Barlow"/>
              <w:noProof/>
            </w:rPr>
            <w:drawing>
              <wp:inline distT="0" distB="0" distL="0" distR="0" wp14:anchorId="200E5FCC" wp14:editId="2383F21C">
                <wp:extent cx="1524000" cy="152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5D68A5" w14:textId="6985DC7D" w:rsidR="000D7344" w:rsidRPr="00F971F2" w:rsidRDefault="00000000" w:rsidP="00CF0602">
      <w:pPr>
        <w:spacing w:line="276" w:lineRule="auto"/>
        <w:rPr>
          <w:rFonts w:ascii="Barlow" w:hAnsi="Barlow"/>
        </w:rPr>
      </w:pPr>
      <w:sdt>
        <w:sdtPr>
          <w:rPr>
            <w:rFonts w:ascii="Barlow" w:hAnsi="Barlow"/>
            <w:highlight w:val="yellow"/>
          </w:rPr>
          <w:id w:val="1219170352"/>
          <w:placeholder>
            <w:docPart w:val="DefaultPlaceholder_-1854013440"/>
          </w:placeholder>
        </w:sdtPr>
        <w:sdtContent>
          <w:r w:rsidR="004363F5" w:rsidRPr="00F971F2">
            <w:rPr>
              <w:rFonts w:ascii="Barlow" w:hAnsi="Barlow"/>
              <w:highlight w:val="yellow"/>
            </w:rPr>
            <w:t>City</w:t>
          </w:r>
        </w:sdtContent>
      </w:sdt>
      <w:r w:rsidR="000D7344" w:rsidRPr="00F971F2">
        <w:rPr>
          <w:rFonts w:ascii="Barlow" w:hAnsi="Barlow"/>
          <w:highlight w:val="yellow"/>
        </w:rPr>
        <w:t xml:space="preserve">, </w:t>
      </w:r>
      <w:sdt>
        <w:sdtPr>
          <w:rPr>
            <w:rFonts w:ascii="Barlow" w:hAnsi="Barlow"/>
            <w:highlight w:val="yellow"/>
          </w:rPr>
          <w:id w:val="-30762562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E4B24" w:rsidRPr="00F971F2">
            <w:rPr>
              <w:rFonts w:ascii="Barlow" w:hAnsi="Barlow"/>
              <w:highlight w:val="yellow"/>
            </w:rPr>
            <w:t>Date</w:t>
          </w:r>
        </w:sdtContent>
      </w:sdt>
    </w:p>
    <w:p w14:paraId="1FCA21EC" w14:textId="18536DF3" w:rsidR="000D7344" w:rsidRPr="00F971F2" w:rsidRDefault="00F130B9" w:rsidP="00DE4B24">
      <w:pPr>
        <w:spacing w:line="276" w:lineRule="auto"/>
        <w:jc w:val="center"/>
        <w:rPr>
          <w:rFonts w:ascii="Barlow" w:hAnsi="Barlow"/>
          <w:b/>
          <w:bCs/>
          <w:sz w:val="24"/>
          <w:szCs w:val="24"/>
        </w:rPr>
      </w:pPr>
      <w:commentRangeStart w:id="0"/>
      <w:r w:rsidRPr="00F971F2">
        <w:rPr>
          <w:rFonts w:ascii="Barlow" w:hAnsi="Barlow"/>
          <w:b/>
          <w:bCs/>
          <w:sz w:val="24"/>
          <w:szCs w:val="24"/>
        </w:rPr>
        <w:t>Certification Statement</w:t>
      </w:r>
      <w:commentRangeEnd w:id="0"/>
      <w:r w:rsidR="00B430A6">
        <w:rPr>
          <w:rStyle w:val="CommentReference"/>
        </w:rPr>
        <w:commentReference w:id="0"/>
      </w:r>
    </w:p>
    <w:p w14:paraId="4B684EDA" w14:textId="77777777" w:rsidR="00F130B9" w:rsidRPr="00F971F2" w:rsidRDefault="00F130B9" w:rsidP="00DE4B24">
      <w:pPr>
        <w:spacing w:line="276" w:lineRule="auto"/>
        <w:rPr>
          <w:rFonts w:ascii="Barlow" w:hAnsi="Barlow"/>
        </w:rPr>
      </w:pPr>
    </w:p>
    <w:p w14:paraId="5B7C7929" w14:textId="21D89491" w:rsidR="00F130B9" w:rsidRPr="00F971F2" w:rsidRDefault="000D7344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I certify that this package </w:t>
      </w:r>
      <w:commentRangeStart w:id="1"/>
      <w:r w:rsidRPr="00F971F2">
        <w:rPr>
          <w:rFonts w:ascii="Barlow" w:hAnsi="Barlow"/>
        </w:rPr>
        <w:t>contains</w:t>
      </w:r>
      <w:commentRangeEnd w:id="1"/>
      <w:r w:rsidR="00B430A6">
        <w:rPr>
          <w:rStyle w:val="CommentReference"/>
        </w:rPr>
        <w:commentReference w:id="1"/>
      </w:r>
      <w:r w:rsidRPr="00F971F2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691999925"/>
          <w:placeholder>
            <w:docPart w:val="DefaultPlaceholder_-1854013440"/>
          </w:placeholder>
          <w15:color w:val="FFFF99"/>
        </w:sdtPr>
        <w:sdtContent>
          <w:r w:rsidR="00DE4B24" w:rsidRPr="00F971F2">
            <w:rPr>
              <w:rFonts w:ascii="Barlow" w:hAnsi="Barlow"/>
            </w:rPr>
            <w:t>#</w:t>
          </w:r>
          <w:r w:rsidR="00DB4BB1">
            <w:rPr>
              <w:rFonts w:ascii="Barlow" w:hAnsi="Barlow"/>
            </w:rPr>
            <w:t xml:space="preserve"> </w:t>
          </w:r>
        </w:sdtContent>
      </w:sdt>
      <w:commentRangeStart w:id="2"/>
      <w:r w:rsidR="00DE4B24" w:rsidRPr="00F971F2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372304686"/>
          <w:placeholder>
            <w:docPart w:val="A89FA9A1DA614DCF9955CF1F9DC4F8E0"/>
          </w:placeholder>
          <w:temporary/>
          <w15:color w:val="00FF00"/>
          <w:dropDownList>
            <w:listItem w:displayText="[container type]" w:value="[container type]"/>
            <w:listItem w:displayText="tubes" w:value="tubes"/>
            <w:listItem w:displayText="plates" w:value="plates"/>
            <w:listItem w:displayText="vials" w:value="vials"/>
            <w:listItem w:displayText="sample paper" w:value="sample paper"/>
            <w:listItem w:displayText="other - modify" w:value="other - modify"/>
          </w:dropDownList>
        </w:sdtPr>
        <w:sdtContent>
          <w:r w:rsidR="001868D8" w:rsidRPr="00F971F2">
            <w:rPr>
              <w:rFonts w:ascii="Barlow" w:hAnsi="Barlow"/>
            </w:rPr>
            <w:t>[container type]</w:t>
          </w:r>
        </w:sdtContent>
      </w:sdt>
      <w:r w:rsidR="004363F5" w:rsidRPr="00F971F2">
        <w:rPr>
          <w:rFonts w:ascii="Barlow" w:hAnsi="Barlow"/>
        </w:rPr>
        <w:t xml:space="preserve"> </w:t>
      </w:r>
      <w:r w:rsidR="00DE4B24" w:rsidRPr="00F971F2">
        <w:rPr>
          <w:rFonts w:ascii="Barlow" w:hAnsi="Barlow"/>
        </w:rPr>
        <w:t xml:space="preserve"> </w:t>
      </w:r>
      <w:r w:rsidR="00FA64F0" w:rsidRPr="00F971F2">
        <w:rPr>
          <w:rFonts w:ascii="Barlow" w:hAnsi="Barlow"/>
        </w:rPr>
        <w:t xml:space="preserve">with </w:t>
      </w:r>
      <w:sdt>
        <w:sdtPr>
          <w:rPr>
            <w:rFonts w:ascii="Barlow" w:hAnsi="Barlow"/>
          </w:rPr>
          <w:id w:val="666675201"/>
          <w:placeholder>
            <w:docPart w:val="DefaultPlaceholder_-1854013438"/>
          </w:placeholder>
          <w:temporary/>
          <w15:color w:val="00FF00"/>
          <w:dropDownList>
            <w:listItem w:displayText="[sample type]" w:value="[sample type]"/>
            <w:listItem w:displayText="tissue samples" w:value="tissue samples"/>
            <w:listItem w:displayText="dna samples" w:value="dna samples"/>
            <w:listItem w:displayText="other - modify" w:value="other - modify"/>
          </w:dropDownList>
        </w:sdtPr>
        <w:sdtContent>
          <w:r w:rsidR="001868D8" w:rsidRPr="00F971F2">
            <w:rPr>
              <w:rFonts w:ascii="Barlow" w:hAnsi="Barlow"/>
            </w:rPr>
            <w:t>[sample type]</w:t>
          </w:r>
        </w:sdtContent>
      </w:sdt>
      <w:r w:rsidRPr="00F971F2">
        <w:rPr>
          <w:rFonts w:ascii="Barlow" w:hAnsi="Barlow"/>
        </w:rPr>
        <w:t xml:space="preserve"> from</w:t>
      </w:r>
      <w:r w:rsidR="00F130B9" w:rsidRPr="00F971F2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564997109"/>
          <w:placeholder>
            <w:docPart w:val="DefaultPlaceholder_-1854013438"/>
          </w:placeholder>
          <w:temporary/>
          <w15:color w:val="00FF00"/>
          <w:dropDownList>
            <w:listItem w:displayText="[animal source]" w:value="[animal source]"/>
            <w:listItem w:displayText="farm-raised" w:value="farm-raised"/>
            <w:listItem w:displayText="wild" w:value="wild"/>
          </w:dropDownList>
        </w:sdtPr>
        <w:sdtContent>
          <w:r w:rsidR="001868D8" w:rsidRPr="00F971F2">
            <w:rPr>
              <w:rFonts w:ascii="Barlow" w:hAnsi="Barlow"/>
            </w:rPr>
            <w:t>[animal source]</w:t>
          </w:r>
        </w:sdtContent>
      </w:sdt>
      <w:r w:rsidR="001A72E7" w:rsidRPr="00F971F2">
        <w:rPr>
          <w:rFonts w:ascii="Barlow" w:hAnsi="Barlow"/>
        </w:rPr>
        <w:t xml:space="preserve"> Common species </w:t>
      </w:r>
      <w:r w:rsidR="00047E67" w:rsidRPr="00F971F2">
        <w:rPr>
          <w:rFonts w:ascii="Barlow" w:hAnsi="Barlow"/>
        </w:rPr>
        <w:t>name (</w:t>
      </w:r>
      <w:r w:rsidR="00F130B9" w:rsidRPr="00F971F2">
        <w:rPr>
          <w:rFonts w:ascii="Barlow" w:hAnsi="Barlow"/>
          <w:i/>
          <w:iCs/>
        </w:rPr>
        <w:t>Scientific species name</w:t>
      </w:r>
      <w:r w:rsidR="00F130B9" w:rsidRPr="00F971F2">
        <w:rPr>
          <w:rFonts w:ascii="Barlow" w:hAnsi="Barlow"/>
        </w:rPr>
        <w:t>)</w:t>
      </w:r>
      <w:r w:rsidR="00F971F2">
        <w:rPr>
          <w:rFonts w:ascii="Barlow" w:hAnsi="Barlow"/>
        </w:rPr>
        <w:t xml:space="preserve"> -</w:t>
      </w:r>
      <w:r w:rsidR="0040560F" w:rsidRPr="00F971F2">
        <w:rPr>
          <w:rFonts w:ascii="Barlow" w:hAnsi="Barlow"/>
        </w:rPr>
        <w:t xml:space="preserve"> for research purposes. </w:t>
      </w:r>
      <w:commentRangeEnd w:id="2"/>
      <w:r w:rsidR="00F971F2">
        <w:rPr>
          <w:rStyle w:val="CommentReference"/>
        </w:rPr>
        <w:commentReference w:id="2"/>
      </w:r>
      <w:r w:rsidR="0040560F" w:rsidRPr="00F971F2">
        <w:rPr>
          <w:rFonts w:ascii="Barlow" w:hAnsi="Barlow"/>
        </w:rPr>
        <w:t>These samples are </w:t>
      </w:r>
      <w:r w:rsidR="0040560F" w:rsidRPr="00F971F2">
        <w:rPr>
          <w:rFonts w:ascii="Barlow" w:hAnsi="Barlow"/>
          <w:b/>
          <w:bCs/>
        </w:rPr>
        <w:t>non-hazardous, non-infectious, NOT LIVE ANIMALS, and not for human or animal consumption</w:t>
      </w:r>
      <w:r w:rsidR="0040560F" w:rsidRPr="00F971F2">
        <w:rPr>
          <w:rFonts w:ascii="Barlow" w:hAnsi="Barlow"/>
        </w:rPr>
        <w:t>.</w:t>
      </w:r>
    </w:p>
    <w:p w14:paraId="6DCD50A9" w14:textId="7DB241AF" w:rsidR="001868D8" w:rsidRPr="00F971F2" w:rsidRDefault="001868D8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The samples are intended solely for research use, have no commercial value, and were collected in accordance with the health authority regulations of the country of origin. </w:t>
      </w:r>
    </w:p>
    <w:p w14:paraId="57A0F0C5" w14:textId="77777777" w:rsidR="00F971F2" w:rsidRPr="00F971F2" w:rsidRDefault="00F971F2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These samples have not been in contact with species of birds, horses, ruminants, or pigs, nor with any materials associated with these species, such as transport containers or stabilizers.</w:t>
      </w:r>
    </w:p>
    <w:p w14:paraId="406FBCF2" w14:textId="440D91D8" w:rsidR="00685BF6" w:rsidRPr="00F971F2" w:rsidRDefault="000D7344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The samples are not an animal by-product, according to </w:t>
      </w:r>
      <w:r w:rsidR="00685BF6" w:rsidRPr="00F971F2">
        <w:rPr>
          <w:rFonts w:ascii="Barlow" w:hAnsi="Barlow"/>
        </w:rPr>
        <w:t>regulation</w:t>
      </w:r>
      <w:r w:rsidRPr="00F971F2">
        <w:rPr>
          <w:rFonts w:ascii="Barlow" w:hAnsi="Barlow"/>
        </w:rPr>
        <w:t xml:space="preserve"> (EU) No. 142/2011. </w:t>
      </w:r>
    </w:p>
    <w:p w14:paraId="67666191" w14:textId="18D51CFA" w:rsidR="00F130B9" w:rsidRPr="00F971F2" w:rsidRDefault="00F130B9" w:rsidP="00DE4B24">
      <w:pPr>
        <w:spacing w:line="276" w:lineRule="auto"/>
        <w:rPr>
          <w:rFonts w:ascii="Barlow" w:hAnsi="Barlow"/>
          <w:b/>
          <w:bCs/>
        </w:rPr>
      </w:pPr>
      <w:r w:rsidRPr="00F971F2">
        <w:rPr>
          <w:rFonts w:ascii="Barlow" w:hAnsi="Barlow"/>
          <w:b/>
          <w:bCs/>
        </w:rPr>
        <w:t>These samples will be used for research purposes by the recipient:</w:t>
      </w:r>
    </w:p>
    <w:p w14:paraId="5DB9E73E" w14:textId="77777777" w:rsidR="00F130B9" w:rsidRPr="00F971F2" w:rsidRDefault="00F130B9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Center For Aquaculture Technologies</w:t>
      </w:r>
    </w:p>
    <w:p w14:paraId="3FE9211F" w14:textId="77777777" w:rsidR="00F130B9" w:rsidRPr="00F971F2" w:rsidRDefault="00F130B9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8445 Camino Santa Fe. Suite 104</w:t>
      </w:r>
    </w:p>
    <w:p w14:paraId="2884231E" w14:textId="4F68975A" w:rsidR="000D7344" w:rsidRPr="00F971F2" w:rsidRDefault="00F130B9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San Diego, CA 92121</w:t>
      </w:r>
    </w:p>
    <w:p w14:paraId="7043FB34" w14:textId="788F51CE" w:rsidR="000D7344" w:rsidRPr="00F971F2" w:rsidRDefault="000D7344" w:rsidP="00DE4B24">
      <w:pPr>
        <w:spacing w:line="276" w:lineRule="auto"/>
        <w:rPr>
          <w:rFonts w:ascii="Barlow" w:hAnsi="Barlow"/>
        </w:rPr>
      </w:pPr>
    </w:p>
    <w:p w14:paraId="7B08FAC4" w14:textId="77777777" w:rsidR="000D7344" w:rsidRPr="00F971F2" w:rsidRDefault="000D7344" w:rsidP="00DE4B24">
      <w:pPr>
        <w:spacing w:line="276" w:lineRule="auto"/>
        <w:rPr>
          <w:rFonts w:ascii="Barlow SemiBold" w:hAnsi="Barlow SemiBold"/>
        </w:rPr>
      </w:pPr>
      <w:r w:rsidRPr="00F971F2">
        <w:rPr>
          <w:rFonts w:ascii="Barlow SemiBold" w:hAnsi="Barlow SemiBold"/>
        </w:rPr>
        <w:t>Information about sending material:</w:t>
      </w:r>
    </w:p>
    <w:p w14:paraId="22891B3B" w14:textId="5D807687" w:rsidR="000D7344" w:rsidRPr="00F971F2" w:rsidRDefault="000D7344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Samples are pre-treated to be non-hazardous and non-infectious. They have been packed according to </w:t>
      </w:r>
      <w:r w:rsidR="00A917F7" w:rsidRPr="00F971F2">
        <w:rPr>
          <w:rFonts w:ascii="Barlow" w:hAnsi="Barlow"/>
        </w:rPr>
        <w:t>c</w:t>
      </w:r>
      <w:r w:rsidRPr="00F971F2">
        <w:rPr>
          <w:rFonts w:ascii="Barlow" w:hAnsi="Barlow"/>
        </w:rPr>
        <w:t xml:space="preserve">ourier specifications. </w:t>
      </w:r>
      <w:r w:rsidRPr="00F971F2">
        <w:rPr>
          <w:rFonts w:ascii="Barlow" w:hAnsi="Barlow"/>
          <w:u w:val="single"/>
        </w:rPr>
        <w:t>They are intended for research only and have no commercial value.</w:t>
      </w:r>
      <w:r w:rsidRPr="00F971F2">
        <w:rPr>
          <w:rFonts w:ascii="Barlow" w:hAnsi="Barlow"/>
        </w:rPr>
        <w:t xml:space="preserve"> The samples are not corrosive, toxic, or explosive, nor do they represent any danger to human beings.</w:t>
      </w:r>
      <w:r w:rsidR="004363F5" w:rsidRPr="00F971F2">
        <w:rPr>
          <w:rFonts w:ascii="Barlow" w:hAnsi="Barlow"/>
        </w:rPr>
        <w:t xml:space="preserve"> </w:t>
      </w:r>
      <w:r w:rsidR="004363F5" w:rsidRPr="00F971F2">
        <w:rPr>
          <w:rFonts w:ascii="Barlow SemiBold" w:hAnsi="Barlow SemiBold"/>
        </w:rPr>
        <w:t>The Animal samples are “not restricted as per Special Provision A180”.</w:t>
      </w:r>
    </w:p>
    <w:p w14:paraId="00E65AD0" w14:textId="77777777" w:rsidR="000D7344" w:rsidRPr="00F971F2" w:rsidRDefault="000D7344" w:rsidP="00DE4B24">
      <w:pPr>
        <w:spacing w:line="276" w:lineRule="auto"/>
        <w:rPr>
          <w:rFonts w:ascii="Barlow" w:hAnsi="Barlow"/>
        </w:rPr>
      </w:pPr>
    </w:p>
    <w:sdt>
      <w:sdtPr>
        <w:rPr>
          <w:rFonts w:ascii="Barlow" w:hAnsi="Barlow"/>
        </w:rPr>
        <w:id w:val="1102685206"/>
        <w:placeholder>
          <w:docPart w:val="DefaultPlaceholder_-1854013440"/>
        </w:placeholder>
        <w15:color w:val="FFFF00"/>
      </w:sdtPr>
      <w:sdtContent>
        <w:p w14:paraId="20368FC4" w14:textId="439406FC" w:rsidR="000D7344" w:rsidRPr="00F971F2" w:rsidRDefault="004363F5" w:rsidP="00DE4B24">
          <w:pPr>
            <w:spacing w:line="276" w:lineRule="auto"/>
            <w:rPr>
              <w:rFonts w:ascii="Barlow" w:hAnsi="Barlow"/>
            </w:rPr>
          </w:pPr>
          <w:r w:rsidRPr="00F971F2">
            <w:rPr>
              <w:rFonts w:ascii="Barlow" w:hAnsi="Barlow"/>
            </w:rPr>
            <w:t>(</w:t>
          </w:r>
          <w:r w:rsidRPr="00F971F2">
            <w:rPr>
              <w:rFonts w:ascii="Barlow" w:hAnsi="Barlow"/>
              <w:highlight w:val="yellow"/>
            </w:rPr>
            <w:t>Name</w:t>
          </w:r>
          <w:r w:rsidRPr="00F971F2">
            <w:rPr>
              <w:rFonts w:ascii="Barlow" w:hAnsi="Barlow"/>
            </w:rPr>
            <w:t>)</w:t>
          </w:r>
        </w:p>
      </w:sdtContent>
    </w:sdt>
    <w:sdt>
      <w:sdtPr>
        <w:rPr>
          <w:rFonts w:ascii="Barlow" w:hAnsi="Barlow"/>
        </w:rPr>
        <w:id w:val="523213101"/>
        <w:placeholder>
          <w:docPart w:val="DefaultPlaceholder_-1854013440"/>
        </w:placeholder>
        <w15:color w:val="FFFF00"/>
      </w:sdtPr>
      <w:sdtContent>
        <w:p w14:paraId="68362081" w14:textId="6EC82747" w:rsidR="000D7344" w:rsidRPr="00F971F2" w:rsidRDefault="004363F5" w:rsidP="00DE4B24">
          <w:pPr>
            <w:spacing w:line="276" w:lineRule="auto"/>
            <w:rPr>
              <w:rFonts w:ascii="Barlow" w:hAnsi="Barlow"/>
            </w:rPr>
          </w:pPr>
          <w:r w:rsidRPr="00F971F2">
            <w:rPr>
              <w:rFonts w:ascii="Barlow" w:hAnsi="Barlow"/>
            </w:rPr>
            <w:t>(</w:t>
          </w:r>
          <w:r w:rsidRPr="00F971F2">
            <w:rPr>
              <w:rFonts w:ascii="Barlow" w:hAnsi="Barlow"/>
              <w:highlight w:val="yellow"/>
            </w:rPr>
            <w:t>Title</w:t>
          </w:r>
          <w:r w:rsidRPr="00F971F2">
            <w:rPr>
              <w:rFonts w:ascii="Barlow" w:hAnsi="Barlow"/>
            </w:rPr>
            <w:t>)</w:t>
          </w:r>
        </w:p>
      </w:sdtContent>
    </w:sdt>
    <w:sdt>
      <w:sdtPr>
        <w:rPr>
          <w:rFonts w:ascii="Barlow" w:hAnsi="Barlow"/>
        </w:rPr>
        <w:id w:val="1146168165"/>
        <w:placeholder>
          <w:docPart w:val="DefaultPlaceholder_-1854013440"/>
        </w:placeholder>
        <w15:color w:val="FFFF00"/>
      </w:sdtPr>
      <w:sdtContent>
        <w:p w14:paraId="7DF2E98C" w14:textId="7A833FC4" w:rsidR="000D7344" w:rsidRPr="00DE4B24" w:rsidRDefault="004363F5" w:rsidP="00DE4B24">
          <w:pPr>
            <w:spacing w:line="276" w:lineRule="auto"/>
            <w:rPr>
              <w:rFonts w:ascii="Barlow" w:hAnsi="Barlow"/>
            </w:rPr>
          </w:pPr>
          <w:r w:rsidRPr="00F971F2">
            <w:rPr>
              <w:rFonts w:ascii="Barlow" w:hAnsi="Barlow"/>
            </w:rPr>
            <w:t>(</w:t>
          </w:r>
          <w:r w:rsidRPr="00F971F2">
            <w:rPr>
              <w:rFonts w:ascii="Barlow" w:hAnsi="Barlow"/>
              <w:highlight w:val="yellow"/>
            </w:rPr>
            <w:t>Company/Institution</w:t>
          </w:r>
          <w:r w:rsidRPr="00F971F2">
            <w:rPr>
              <w:rFonts w:ascii="Barlow" w:hAnsi="Barlow"/>
            </w:rPr>
            <w:t>)</w:t>
          </w:r>
        </w:p>
      </w:sdtContent>
    </w:sdt>
    <w:sectPr w:rsidR="000D7344" w:rsidRPr="00DE4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enter for Aquaculture Technologies" w:date="2025-07-23T12:00:00Z" w:initials="AK">
    <w:p w14:paraId="48ACC85D" w14:textId="77777777" w:rsidR="00B430A6" w:rsidRDefault="00B430A6" w:rsidP="00B430A6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424242"/>
          <w:highlight w:val="white"/>
        </w:rPr>
        <w:t>This document should be printed and enclosed with your international shipment, along with the commercial invoice and import license</w:t>
      </w:r>
    </w:p>
  </w:comment>
  <w:comment w:id="1" w:author="Center for Aquaculture Technologies" w:date="2025-07-23T11:54:00Z" w:initials="AK">
    <w:p w14:paraId="1D0E955C" w14:textId="14EEAA6A" w:rsidR="00B430A6" w:rsidRDefault="00B430A6" w:rsidP="00B430A6">
      <w:pPr>
        <w:pStyle w:val="CommentText"/>
      </w:pPr>
      <w:r>
        <w:rPr>
          <w:rStyle w:val="CommentReference"/>
        </w:rPr>
        <w:annotationRef/>
      </w:r>
      <w:r>
        <w:rPr>
          <w:color w:val="424242"/>
          <w:highlight w:val="white"/>
        </w:rPr>
        <w:t xml:space="preserve">If your package contains different types of samples: </w:t>
      </w:r>
    </w:p>
    <w:p w14:paraId="53849B0D" w14:textId="77777777" w:rsidR="00B430A6" w:rsidRDefault="00B430A6" w:rsidP="00B430A6">
      <w:pPr>
        <w:pStyle w:val="CommentText"/>
      </w:pPr>
      <w:r>
        <w:rPr>
          <w:color w:val="424242"/>
          <w:highlight w:val="white"/>
        </w:rPr>
        <w:t>a. copy/paste the sentence after this comment</w:t>
      </w:r>
    </w:p>
    <w:p w14:paraId="001E3E1C" w14:textId="77777777" w:rsidR="00B430A6" w:rsidRDefault="00B430A6" w:rsidP="00B430A6">
      <w:pPr>
        <w:pStyle w:val="CommentText"/>
      </w:pPr>
      <w:r>
        <w:rPr>
          <w:color w:val="424242"/>
          <w:highlight w:val="white"/>
        </w:rPr>
        <w:t>b. list two sentences as separate bullet points in the description field.</w:t>
      </w:r>
      <w:r>
        <w:t xml:space="preserve"> </w:t>
      </w:r>
    </w:p>
  </w:comment>
  <w:comment w:id="2" w:author="Center for Aquaculture Technologies" w:date="2025-07-23T11:51:00Z" w:initials="AK">
    <w:p w14:paraId="739C9CF0" w14:textId="3FAD9C9D" w:rsidR="00F971F2" w:rsidRDefault="00F971F2" w:rsidP="00F971F2">
      <w:pPr>
        <w:pStyle w:val="CommentText"/>
      </w:pPr>
      <w:r>
        <w:rPr>
          <w:rStyle w:val="CommentReference"/>
        </w:rPr>
        <w:annotationRef/>
      </w:r>
      <w:r>
        <w:t>Tip: Copy and insert the higlighted sentence into the description field of your commercial invoice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ACC85D" w15:done="0"/>
  <w15:commentEx w15:paraId="001E3E1C" w15:done="0"/>
  <w15:commentEx w15:paraId="739C9C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3B0D53" w16cex:dateUtc="2025-07-23T16:00:00Z"/>
  <w16cex:commentExtensible w16cex:durableId="1CFC8E60" w16cex:dateUtc="2025-07-23T15:54:00Z"/>
  <w16cex:commentExtensible w16cex:durableId="044669FE" w16cex:dateUtc="2025-07-23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ACC85D" w16cid:durableId="243B0D53"/>
  <w16cid:commentId w16cid:paraId="001E3E1C" w16cid:durableId="1CFC8E60"/>
  <w16cid:commentId w16cid:paraId="739C9CF0" w16cid:durableId="044669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nter for Aquaculture Technologies">
    <w15:presenceInfo w15:providerId="None" w15:userId="Center for Aquaculture Technologi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4"/>
    <w:rsid w:val="00047E67"/>
    <w:rsid w:val="000D327B"/>
    <w:rsid w:val="000D7344"/>
    <w:rsid w:val="00104C07"/>
    <w:rsid w:val="0016577C"/>
    <w:rsid w:val="001868D8"/>
    <w:rsid w:val="001A72E7"/>
    <w:rsid w:val="001C2885"/>
    <w:rsid w:val="002167ED"/>
    <w:rsid w:val="00342A9C"/>
    <w:rsid w:val="0040560F"/>
    <w:rsid w:val="004363F5"/>
    <w:rsid w:val="004E0DD0"/>
    <w:rsid w:val="00663AD7"/>
    <w:rsid w:val="00685BF6"/>
    <w:rsid w:val="006860D7"/>
    <w:rsid w:val="00692B24"/>
    <w:rsid w:val="006F2C2A"/>
    <w:rsid w:val="00797A90"/>
    <w:rsid w:val="009336E9"/>
    <w:rsid w:val="00A23F43"/>
    <w:rsid w:val="00A917F7"/>
    <w:rsid w:val="00B05FC6"/>
    <w:rsid w:val="00B430A6"/>
    <w:rsid w:val="00BB6A2D"/>
    <w:rsid w:val="00BC12D4"/>
    <w:rsid w:val="00CF0602"/>
    <w:rsid w:val="00DB4BB1"/>
    <w:rsid w:val="00DE4B24"/>
    <w:rsid w:val="00F130B9"/>
    <w:rsid w:val="00F971F2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A031"/>
  <w15:chartTrackingRefBased/>
  <w15:docId w15:val="{D0CB5F55-802F-49E0-A9BD-FC137E3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0B9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4B2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A6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C6C7-529D-494E-ADFE-1939872F6835}"/>
      </w:docPartPr>
      <w:docPartBody>
        <w:p w:rsidR="00CF1B3B" w:rsidRDefault="006027CA">
          <w:r w:rsidRPr="00800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FCC2-89FB-4DC7-B8EF-10FDB8815866}"/>
      </w:docPartPr>
      <w:docPartBody>
        <w:p w:rsidR="00CF1B3B" w:rsidRDefault="006027CA">
          <w:r w:rsidRPr="00800E2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804E-F0CC-4663-B568-E2921D359EEF}"/>
      </w:docPartPr>
      <w:docPartBody>
        <w:p w:rsidR="00CF1B3B" w:rsidRDefault="006027CA">
          <w:r w:rsidRPr="00800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9FA9A1DA614DCF9955CF1F9DC4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2C40-746F-423D-8F8E-15F0599EC356}"/>
      </w:docPartPr>
      <w:docPartBody>
        <w:p w:rsidR="001F3D12" w:rsidRDefault="00260029" w:rsidP="00260029">
          <w:pPr>
            <w:pStyle w:val="A89FA9A1DA614DCF9955CF1F9DC4F8E0"/>
          </w:pPr>
          <w:r w:rsidRPr="00DE4B24">
            <w:rPr>
              <w:rStyle w:val="PlaceholderText"/>
              <w:rFonts w:ascii="Barlow" w:hAnsi="Bar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CA"/>
    <w:rsid w:val="000D327B"/>
    <w:rsid w:val="001A1ACA"/>
    <w:rsid w:val="001C2885"/>
    <w:rsid w:val="001F3D12"/>
    <w:rsid w:val="00260029"/>
    <w:rsid w:val="005D5134"/>
    <w:rsid w:val="005E7B96"/>
    <w:rsid w:val="006027CA"/>
    <w:rsid w:val="006A1EA4"/>
    <w:rsid w:val="00797A90"/>
    <w:rsid w:val="00B05FC6"/>
    <w:rsid w:val="00BB6A2D"/>
    <w:rsid w:val="00CF1B3B"/>
    <w:rsid w:val="00E0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029"/>
    <w:rPr>
      <w:color w:val="666666"/>
    </w:rPr>
  </w:style>
  <w:style w:type="paragraph" w:customStyle="1" w:styleId="A89FA9A1DA614DCF9955CF1F9DC4F8E0">
    <w:name w:val="A89FA9A1DA614DCF9955CF1F9DC4F8E0"/>
    <w:rsid w:val="00260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63D3-8D5D-4808-B66E-DC79A158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De Donato</dc:creator>
  <cp:keywords/>
  <dc:description/>
  <cp:lastModifiedBy>Center for Aquaculture Technologies</cp:lastModifiedBy>
  <cp:revision>10</cp:revision>
  <dcterms:created xsi:type="dcterms:W3CDTF">2025-01-17T19:53:00Z</dcterms:created>
  <dcterms:modified xsi:type="dcterms:W3CDTF">2025-07-23T18:07:00Z</dcterms:modified>
</cp:coreProperties>
</file>